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F0" w:rsidRPr="000A0DD1" w:rsidRDefault="006141F0" w:rsidP="006141F0">
      <w:pPr>
        <w:ind w:right="-8"/>
        <w:jc w:val="center"/>
        <w:rPr>
          <w:sz w:val="24"/>
          <w:szCs w:val="24"/>
        </w:rPr>
      </w:pPr>
      <w:r w:rsidRPr="000A0DD1">
        <w:rPr>
          <w:rFonts w:eastAsia="Times New Roman"/>
          <w:b/>
          <w:bCs/>
          <w:sz w:val="24"/>
          <w:szCs w:val="24"/>
        </w:rPr>
        <w:t>АННОТАЦИЯ</w:t>
      </w:r>
    </w:p>
    <w:p w:rsidR="006141F0" w:rsidRPr="000A0DD1" w:rsidRDefault="006141F0" w:rsidP="006141F0">
      <w:pPr>
        <w:spacing w:line="12" w:lineRule="exact"/>
        <w:rPr>
          <w:sz w:val="24"/>
          <w:szCs w:val="24"/>
        </w:rPr>
      </w:pPr>
    </w:p>
    <w:p w:rsidR="006141F0" w:rsidRPr="000A0DD1" w:rsidRDefault="006141F0" w:rsidP="006141F0">
      <w:pPr>
        <w:pStyle w:val="a3"/>
        <w:jc w:val="center"/>
        <w:rPr>
          <w:rFonts w:eastAsia="Times New Roman"/>
          <w:b/>
          <w:sz w:val="24"/>
          <w:szCs w:val="24"/>
        </w:rPr>
      </w:pPr>
      <w:r w:rsidRPr="000A0DD1">
        <w:rPr>
          <w:rFonts w:eastAsia="Times New Roman"/>
          <w:b/>
          <w:sz w:val="24"/>
          <w:szCs w:val="24"/>
        </w:rPr>
        <w:t>к рабочей программе дисциплины</w:t>
      </w:r>
    </w:p>
    <w:p w:rsidR="006141F0" w:rsidRPr="000A0DD1" w:rsidRDefault="006141F0" w:rsidP="006141F0">
      <w:pPr>
        <w:pStyle w:val="a3"/>
        <w:jc w:val="center"/>
        <w:rPr>
          <w:rFonts w:eastAsia="Times New Roman"/>
          <w:b/>
          <w:sz w:val="24"/>
          <w:szCs w:val="24"/>
        </w:rPr>
      </w:pPr>
      <w:r w:rsidRPr="000A0DD1">
        <w:rPr>
          <w:rFonts w:eastAsia="Times New Roman"/>
          <w:b/>
          <w:sz w:val="24"/>
          <w:szCs w:val="24"/>
        </w:rPr>
        <w:t>«</w:t>
      </w:r>
      <w:r w:rsidRPr="000A0DD1">
        <w:rPr>
          <w:rFonts w:eastAsia="Times New Roman"/>
          <w:b/>
          <w:sz w:val="24"/>
          <w:szCs w:val="24"/>
          <w:u w:val="single"/>
        </w:rPr>
        <w:t>Неорганическая и аналитическая химия»</w:t>
      </w:r>
    </w:p>
    <w:p w:rsidR="006141F0" w:rsidRPr="000A0DD1" w:rsidRDefault="006141F0" w:rsidP="00A34472">
      <w:pPr>
        <w:spacing w:line="245" w:lineRule="exact"/>
        <w:jc w:val="both"/>
        <w:rPr>
          <w:rFonts w:eastAsia="Times New Roman"/>
          <w:b/>
          <w:bCs/>
          <w:sz w:val="24"/>
          <w:szCs w:val="24"/>
        </w:rPr>
      </w:pPr>
    </w:p>
    <w:p w:rsidR="006141F0" w:rsidRPr="000A0DD1" w:rsidRDefault="006141F0" w:rsidP="00323286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0A0DD1">
        <w:rPr>
          <w:rFonts w:eastAsia="Times New Roman"/>
          <w:b/>
          <w:bCs/>
          <w:sz w:val="24"/>
          <w:szCs w:val="24"/>
        </w:rPr>
        <w:t>1.Общая характеристика:</w:t>
      </w:r>
    </w:p>
    <w:p w:rsidR="006141F0" w:rsidRPr="000A0DD1" w:rsidRDefault="006141F0" w:rsidP="00323286">
      <w:pPr>
        <w:spacing w:line="6" w:lineRule="exact"/>
        <w:ind w:firstLine="709"/>
        <w:jc w:val="both"/>
        <w:rPr>
          <w:sz w:val="24"/>
          <w:szCs w:val="24"/>
        </w:rPr>
      </w:pPr>
    </w:p>
    <w:p w:rsidR="006141F0" w:rsidRPr="000A0DD1" w:rsidRDefault="006141F0" w:rsidP="00323286">
      <w:pPr>
        <w:spacing w:line="238" w:lineRule="auto"/>
        <w:ind w:left="9" w:firstLine="709"/>
        <w:jc w:val="both"/>
        <w:rPr>
          <w:sz w:val="24"/>
          <w:szCs w:val="24"/>
        </w:rPr>
      </w:pPr>
      <w:r w:rsidRPr="000A0DD1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0A0DD1">
        <w:rPr>
          <w:rFonts w:eastAsia="Times New Roman"/>
          <w:sz w:val="24"/>
          <w:szCs w:val="24"/>
        </w:rPr>
        <w:t>ВО</w:t>
      </w:r>
      <w:proofErr w:type="gramEnd"/>
      <w:r w:rsidRPr="000A0DD1">
        <w:rPr>
          <w:rFonts w:eastAsia="Times New Roman"/>
          <w:sz w:val="24"/>
          <w:szCs w:val="24"/>
        </w:rPr>
        <w:t xml:space="preserve"> Донской ГАУ по специальности </w:t>
      </w:r>
      <w:r w:rsidRPr="000A0DD1">
        <w:rPr>
          <w:rFonts w:eastAsia="Times New Roman"/>
          <w:bCs/>
          <w:sz w:val="24"/>
          <w:szCs w:val="24"/>
        </w:rPr>
        <w:t>36.05.01</w:t>
      </w:r>
      <w:r w:rsidRPr="000A0DD1">
        <w:rPr>
          <w:rFonts w:eastAsia="Times New Roman"/>
          <w:sz w:val="24"/>
          <w:szCs w:val="24"/>
        </w:rPr>
        <w:t xml:space="preserve"> </w:t>
      </w:r>
      <w:r w:rsidRPr="000A0DD1">
        <w:rPr>
          <w:rFonts w:eastAsia="Times New Roman"/>
          <w:bCs/>
          <w:sz w:val="24"/>
          <w:szCs w:val="24"/>
        </w:rPr>
        <w:t>Ветеринария,</w:t>
      </w:r>
      <w:r w:rsidRPr="000A0DD1">
        <w:rPr>
          <w:rFonts w:eastAsia="Times New Roman"/>
          <w:sz w:val="24"/>
          <w:szCs w:val="24"/>
        </w:rPr>
        <w:t xml:space="preserve"> </w:t>
      </w:r>
      <w:r w:rsidRPr="000A0DD1">
        <w:rPr>
          <w:rFonts w:eastAsia="Times New Roman"/>
          <w:bCs/>
          <w:sz w:val="24"/>
          <w:szCs w:val="24"/>
        </w:rPr>
        <w:t>направленность (профиль) Болезни животных,</w:t>
      </w:r>
      <w:r w:rsidRPr="000A0DD1">
        <w:rPr>
          <w:rFonts w:eastAsia="Times New Roman"/>
          <w:b/>
          <w:bCs/>
          <w:sz w:val="24"/>
          <w:szCs w:val="24"/>
        </w:rPr>
        <w:t xml:space="preserve"> </w:t>
      </w:r>
      <w:r w:rsidRPr="000A0DD1">
        <w:rPr>
          <w:rFonts w:eastAsia="Times New Roman"/>
          <w:sz w:val="24"/>
          <w:szCs w:val="24"/>
        </w:rPr>
        <w:t>разработанной в соответствии с Федеральным</w:t>
      </w:r>
      <w:r w:rsidRPr="000A0DD1">
        <w:rPr>
          <w:rFonts w:eastAsia="Times New Roman"/>
          <w:b/>
          <w:bCs/>
          <w:sz w:val="24"/>
          <w:szCs w:val="24"/>
        </w:rPr>
        <w:t xml:space="preserve"> </w:t>
      </w:r>
      <w:r w:rsidRPr="000A0DD1">
        <w:rPr>
          <w:rFonts w:eastAsia="Times New Roman"/>
          <w:sz w:val="24"/>
          <w:szCs w:val="24"/>
        </w:rPr>
        <w:t>государственным образовательным стандартом высшего образования по спе</w:t>
      </w:r>
      <w:r w:rsidR="00A34472" w:rsidRPr="000A0DD1">
        <w:rPr>
          <w:rFonts w:eastAsia="Times New Roman"/>
          <w:sz w:val="24"/>
          <w:szCs w:val="24"/>
        </w:rPr>
        <w:t xml:space="preserve">циальности 36.05.01 Ветеринария, </w:t>
      </w:r>
      <w:r w:rsidRPr="000A0DD1">
        <w:rPr>
          <w:rFonts w:eastAsia="Times New Roman"/>
          <w:sz w:val="24"/>
          <w:szCs w:val="24"/>
        </w:rPr>
        <w:t>утвержденным приказом Министерства образования и науки РФ от 03 сентября 2015 г. № 962.</w:t>
      </w:r>
    </w:p>
    <w:p w:rsidR="006141F0" w:rsidRPr="000A0DD1" w:rsidRDefault="006141F0" w:rsidP="00323286">
      <w:pPr>
        <w:spacing w:line="5" w:lineRule="exact"/>
        <w:ind w:firstLine="709"/>
        <w:jc w:val="both"/>
        <w:rPr>
          <w:sz w:val="24"/>
          <w:szCs w:val="24"/>
        </w:rPr>
      </w:pPr>
    </w:p>
    <w:p w:rsidR="006141F0" w:rsidRPr="000A0DD1" w:rsidRDefault="00A34472" w:rsidP="00323286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0A0DD1">
        <w:rPr>
          <w:rFonts w:eastAsia="Times New Roman"/>
          <w:b/>
          <w:bCs/>
          <w:sz w:val="24"/>
          <w:szCs w:val="24"/>
        </w:rPr>
        <w:t>2.</w:t>
      </w:r>
      <w:r w:rsidR="006141F0" w:rsidRPr="000A0DD1">
        <w:rPr>
          <w:rFonts w:eastAsia="Times New Roman"/>
          <w:b/>
          <w:bCs/>
          <w:sz w:val="24"/>
          <w:szCs w:val="24"/>
        </w:rPr>
        <w:t>Требования к результатам освоения:</w:t>
      </w:r>
    </w:p>
    <w:p w:rsidR="00A34472" w:rsidRPr="000A0DD1" w:rsidRDefault="006141F0" w:rsidP="00323286">
      <w:pPr>
        <w:spacing w:line="236" w:lineRule="auto"/>
        <w:ind w:left="9" w:firstLine="709"/>
        <w:jc w:val="both"/>
        <w:rPr>
          <w:rFonts w:eastAsia="Times New Roman"/>
          <w:b/>
          <w:bCs/>
          <w:sz w:val="24"/>
          <w:szCs w:val="24"/>
        </w:rPr>
      </w:pPr>
      <w:r w:rsidRPr="000A0DD1">
        <w:rPr>
          <w:rFonts w:eastAsia="Times New Roman"/>
          <w:sz w:val="24"/>
          <w:szCs w:val="24"/>
        </w:rPr>
        <w:t>Процесс изучения дисциплины направлен на формирование компетенций</w:t>
      </w:r>
      <w:r w:rsidRPr="000A0DD1">
        <w:rPr>
          <w:rFonts w:eastAsia="Times New Roman"/>
          <w:b/>
          <w:bCs/>
          <w:sz w:val="24"/>
          <w:szCs w:val="24"/>
        </w:rPr>
        <w:t>:</w:t>
      </w:r>
    </w:p>
    <w:p w:rsidR="006141F0" w:rsidRPr="000A0DD1" w:rsidRDefault="00A34472" w:rsidP="00323286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0A0DD1">
        <w:rPr>
          <w:rFonts w:eastAsia="Times New Roman"/>
          <w:sz w:val="24"/>
          <w:szCs w:val="24"/>
        </w:rPr>
        <w:t xml:space="preserve"> Общекультурные компетенции (</w:t>
      </w:r>
      <w:proofErr w:type="gramStart"/>
      <w:r w:rsidRPr="000A0DD1">
        <w:rPr>
          <w:rFonts w:eastAsia="Times New Roman"/>
          <w:sz w:val="24"/>
          <w:szCs w:val="24"/>
        </w:rPr>
        <w:t>ОК</w:t>
      </w:r>
      <w:proofErr w:type="gramEnd"/>
      <w:r w:rsidRPr="000A0DD1">
        <w:rPr>
          <w:rFonts w:eastAsia="Times New Roman"/>
          <w:sz w:val="24"/>
          <w:szCs w:val="24"/>
        </w:rPr>
        <w:t>): способностью к абстрактному мышлению, анализу, синтезу (ОК -1).</w:t>
      </w:r>
    </w:p>
    <w:p w:rsidR="006141F0" w:rsidRPr="000A0DD1" w:rsidRDefault="006141F0" w:rsidP="00323286">
      <w:pPr>
        <w:ind w:left="9" w:firstLine="709"/>
        <w:jc w:val="both"/>
        <w:rPr>
          <w:sz w:val="24"/>
          <w:szCs w:val="24"/>
        </w:rPr>
      </w:pPr>
      <w:r w:rsidRPr="000A0DD1">
        <w:rPr>
          <w:rFonts w:eastAsia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6141F0" w:rsidRPr="000A0DD1" w:rsidRDefault="006141F0" w:rsidP="00323286">
      <w:pPr>
        <w:spacing w:line="1" w:lineRule="exact"/>
        <w:ind w:firstLine="709"/>
        <w:jc w:val="both"/>
        <w:rPr>
          <w:sz w:val="24"/>
          <w:szCs w:val="24"/>
        </w:rPr>
      </w:pPr>
    </w:p>
    <w:p w:rsidR="006141F0" w:rsidRPr="00323286" w:rsidRDefault="006141F0" w:rsidP="00323286">
      <w:pPr>
        <w:tabs>
          <w:tab w:val="left" w:pos="849"/>
          <w:tab w:val="left" w:pos="2349"/>
          <w:tab w:val="left" w:pos="3189"/>
          <w:tab w:val="left" w:pos="4849"/>
          <w:tab w:val="left" w:pos="5109"/>
          <w:tab w:val="left" w:pos="6669"/>
          <w:tab w:val="left" w:pos="7489"/>
          <w:tab w:val="left" w:pos="8569"/>
          <w:tab w:val="left" w:pos="9509"/>
        </w:tabs>
        <w:ind w:left="9" w:firstLine="709"/>
        <w:jc w:val="both"/>
        <w:rPr>
          <w:rFonts w:eastAsia="Times New Roman"/>
          <w:sz w:val="24"/>
          <w:szCs w:val="24"/>
        </w:rPr>
      </w:pPr>
      <w:r w:rsidRPr="000A0DD1">
        <w:rPr>
          <w:rFonts w:eastAsia="Times New Roman"/>
          <w:i/>
          <w:iCs/>
          <w:sz w:val="24"/>
          <w:szCs w:val="24"/>
        </w:rPr>
        <w:t>Знания:</w:t>
      </w:r>
      <w:r w:rsidR="00A34472" w:rsidRPr="000A0DD1">
        <w:rPr>
          <w:rFonts w:eastAsia="Times New Roman"/>
          <w:sz w:val="24"/>
          <w:szCs w:val="24"/>
        </w:rPr>
        <w:t xml:space="preserve"> </w:t>
      </w:r>
      <w:r w:rsidR="00323286">
        <w:rPr>
          <w:rFonts w:eastAsia="Times New Roman"/>
          <w:sz w:val="24"/>
          <w:szCs w:val="24"/>
        </w:rPr>
        <w:t xml:space="preserve">теоретических  основ неорганической и </w:t>
      </w:r>
      <w:r w:rsidR="00A34472" w:rsidRPr="000A0DD1">
        <w:rPr>
          <w:rFonts w:eastAsia="Times New Roman"/>
          <w:sz w:val="24"/>
          <w:szCs w:val="24"/>
        </w:rPr>
        <w:t>аналитической</w:t>
      </w:r>
      <w:r w:rsidR="00A34472" w:rsidRPr="000A0DD1">
        <w:rPr>
          <w:rFonts w:eastAsia="Times New Roman"/>
          <w:sz w:val="24"/>
          <w:szCs w:val="24"/>
        </w:rPr>
        <w:tab/>
        <w:t>химии;</w:t>
      </w:r>
      <w:r w:rsidR="00323286">
        <w:rPr>
          <w:rFonts w:eastAsia="Times New Roman"/>
          <w:sz w:val="24"/>
          <w:szCs w:val="24"/>
        </w:rPr>
        <w:t xml:space="preserve"> новейших научных</w:t>
      </w:r>
      <w:r w:rsidR="000A0DD1" w:rsidRPr="000A0DD1">
        <w:rPr>
          <w:rFonts w:eastAsia="Times New Roman"/>
          <w:sz w:val="24"/>
          <w:szCs w:val="24"/>
        </w:rPr>
        <w:t xml:space="preserve"> и</w:t>
      </w:r>
      <w:r w:rsidR="00323286">
        <w:rPr>
          <w:rFonts w:eastAsia="Times New Roman"/>
          <w:sz w:val="24"/>
          <w:szCs w:val="24"/>
        </w:rPr>
        <w:t xml:space="preserve"> п</w:t>
      </w:r>
      <w:r w:rsidRPr="000A0DD1">
        <w:rPr>
          <w:rFonts w:eastAsia="Times New Roman"/>
          <w:sz w:val="24"/>
          <w:szCs w:val="24"/>
        </w:rPr>
        <w:t>рактичес</w:t>
      </w:r>
      <w:r w:rsidR="00323286">
        <w:rPr>
          <w:rFonts w:eastAsia="Times New Roman"/>
          <w:sz w:val="24"/>
          <w:szCs w:val="24"/>
        </w:rPr>
        <w:t xml:space="preserve">ких достижений в области химии; </w:t>
      </w:r>
      <w:r w:rsidRPr="000A0DD1">
        <w:rPr>
          <w:rFonts w:eastAsia="Times New Roman"/>
          <w:sz w:val="24"/>
          <w:szCs w:val="24"/>
        </w:rPr>
        <w:t>хим</w:t>
      </w:r>
      <w:r w:rsidR="00323286">
        <w:rPr>
          <w:rFonts w:eastAsia="Times New Roman"/>
          <w:sz w:val="24"/>
          <w:szCs w:val="24"/>
        </w:rPr>
        <w:t xml:space="preserve">ических основ </w:t>
      </w:r>
      <w:r w:rsidR="00A34472" w:rsidRPr="000A0DD1">
        <w:rPr>
          <w:rFonts w:eastAsia="Times New Roman"/>
          <w:sz w:val="24"/>
          <w:szCs w:val="24"/>
        </w:rPr>
        <w:t xml:space="preserve">жизнедеятельности </w:t>
      </w:r>
      <w:r w:rsidRPr="000A0DD1">
        <w:rPr>
          <w:rFonts w:eastAsia="Times New Roman"/>
          <w:sz w:val="24"/>
          <w:szCs w:val="24"/>
        </w:rPr>
        <w:t>организма;</w:t>
      </w:r>
      <w:r w:rsidR="00A34472" w:rsidRPr="000A0DD1">
        <w:rPr>
          <w:sz w:val="24"/>
          <w:szCs w:val="24"/>
        </w:rPr>
        <w:t xml:space="preserve"> </w:t>
      </w:r>
      <w:r w:rsidR="00323286">
        <w:rPr>
          <w:rFonts w:eastAsia="Times New Roman"/>
          <w:sz w:val="24"/>
          <w:szCs w:val="24"/>
        </w:rPr>
        <w:t>свойств</w:t>
      </w:r>
      <w:r w:rsidRPr="000A0DD1">
        <w:rPr>
          <w:rFonts w:eastAsia="Times New Roman"/>
          <w:sz w:val="24"/>
          <w:szCs w:val="24"/>
        </w:rPr>
        <w:t xml:space="preserve"> важнейших классов химических соединений во взаимо</w:t>
      </w:r>
      <w:r w:rsidR="00323286">
        <w:rPr>
          <w:rFonts w:eastAsia="Times New Roman"/>
          <w:sz w:val="24"/>
          <w:szCs w:val="24"/>
        </w:rPr>
        <w:t>связи с их строением; химических</w:t>
      </w:r>
      <w:r w:rsidR="00A34472" w:rsidRPr="000A0DD1">
        <w:rPr>
          <w:sz w:val="24"/>
          <w:szCs w:val="24"/>
        </w:rPr>
        <w:t xml:space="preserve"> </w:t>
      </w:r>
      <w:r w:rsidR="00323286">
        <w:rPr>
          <w:rFonts w:eastAsia="Times New Roman"/>
          <w:sz w:val="24"/>
          <w:szCs w:val="24"/>
        </w:rPr>
        <w:t>законов</w:t>
      </w:r>
      <w:r w:rsidRPr="000A0DD1">
        <w:rPr>
          <w:rFonts w:eastAsia="Times New Roman"/>
          <w:sz w:val="24"/>
          <w:szCs w:val="24"/>
        </w:rPr>
        <w:t xml:space="preserve"> взаимодействия неорганических соединений</w:t>
      </w:r>
      <w:r w:rsidR="00A34472" w:rsidRPr="000A0DD1">
        <w:rPr>
          <w:rFonts w:eastAsia="Times New Roman"/>
          <w:sz w:val="24"/>
          <w:szCs w:val="24"/>
        </w:rPr>
        <w:t>.</w:t>
      </w:r>
    </w:p>
    <w:p w:rsidR="006141F0" w:rsidRPr="000A0DD1" w:rsidRDefault="006141F0" w:rsidP="00323286">
      <w:pPr>
        <w:spacing w:line="11" w:lineRule="exact"/>
        <w:ind w:firstLine="709"/>
        <w:jc w:val="both"/>
        <w:rPr>
          <w:sz w:val="24"/>
          <w:szCs w:val="24"/>
        </w:rPr>
      </w:pPr>
    </w:p>
    <w:p w:rsidR="006141F0" w:rsidRPr="000A0DD1" w:rsidRDefault="006141F0" w:rsidP="00323286">
      <w:pPr>
        <w:spacing w:line="238" w:lineRule="auto"/>
        <w:ind w:left="9" w:firstLine="709"/>
        <w:jc w:val="both"/>
        <w:rPr>
          <w:sz w:val="24"/>
          <w:szCs w:val="24"/>
        </w:rPr>
      </w:pPr>
      <w:r w:rsidRPr="000A0DD1">
        <w:rPr>
          <w:rFonts w:eastAsia="Times New Roman"/>
          <w:i/>
          <w:iCs/>
          <w:sz w:val="24"/>
          <w:szCs w:val="24"/>
        </w:rPr>
        <w:t xml:space="preserve">Умения: </w:t>
      </w:r>
      <w:r w:rsidRPr="000A0DD1">
        <w:rPr>
          <w:rFonts w:eastAsia="Times New Roman"/>
          <w:sz w:val="24"/>
          <w:szCs w:val="24"/>
        </w:rPr>
        <w:t>грамотно объяснять процессы, происходящие в организме, с химической точки зрения;</w:t>
      </w:r>
      <w:r w:rsidRPr="000A0DD1">
        <w:rPr>
          <w:rFonts w:eastAsia="Times New Roman"/>
          <w:i/>
          <w:iCs/>
          <w:sz w:val="24"/>
          <w:szCs w:val="24"/>
        </w:rPr>
        <w:t xml:space="preserve"> </w:t>
      </w:r>
      <w:r w:rsidRPr="000A0DD1">
        <w:rPr>
          <w:rFonts w:eastAsia="Times New Roman"/>
          <w:sz w:val="24"/>
          <w:szCs w:val="24"/>
        </w:rPr>
        <w:t>подготовить и провести химический эксперимент по изучению свойств и идентификации важнейших природных объектов</w:t>
      </w:r>
      <w:r w:rsidRPr="000A0DD1">
        <w:rPr>
          <w:rFonts w:eastAsia="Times New Roman"/>
          <w:b/>
          <w:bCs/>
          <w:sz w:val="24"/>
          <w:szCs w:val="24"/>
        </w:rPr>
        <w:t>;</w:t>
      </w:r>
      <w:r w:rsidRPr="000A0DD1">
        <w:rPr>
          <w:rFonts w:eastAsia="Times New Roman"/>
          <w:sz w:val="24"/>
          <w:szCs w:val="24"/>
        </w:rPr>
        <w:t xml:space="preserve"> проводить обработку результатов эксперимента и оценивать их в сравнении с литературными данными; продукции животноводства; использовать теоретические знания и практические навыки, полученные при изучении дисциплины «Неорганическая и аналитическая химия», для решения соответствующих профессиональных задач в области ветеринарии.</w:t>
      </w:r>
    </w:p>
    <w:p w:rsidR="006141F0" w:rsidRPr="000A0DD1" w:rsidRDefault="006141F0" w:rsidP="00323286">
      <w:pPr>
        <w:spacing w:line="14" w:lineRule="exact"/>
        <w:ind w:firstLine="709"/>
        <w:jc w:val="both"/>
        <w:rPr>
          <w:sz w:val="24"/>
          <w:szCs w:val="24"/>
        </w:rPr>
      </w:pPr>
    </w:p>
    <w:p w:rsidR="006141F0" w:rsidRPr="000A0DD1" w:rsidRDefault="00A34472" w:rsidP="00323286">
      <w:pPr>
        <w:spacing w:line="237" w:lineRule="auto"/>
        <w:ind w:left="9" w:firstLine="709"/>
        <w:jc w:val="both"/>
        <w:rPr>
          <w:rFonts w:eastAsia="Times New Roman"/>
          <w:i/>
          <w:iCs/>
          <w:sz w:val="24"/>
          <w:szCs w:val="24"/>
        </w:rPr>
      </w:pPr>
      <w:r w:rsidRPr="000A0DD1">
        <w:rPr>
          <w:rFonts w:eastAsia="Times New Roman"/>
          <w:i/>
          <w:iCs/>
          <w:sz w:val="24"/>
          <w:szCs w:val="24"/>
        </w:rPr>
        <w:t xml:space="preserve">Навык и (или) опыт деятельности: </w:t>
      </w:r>
      <w:r w:rsidR="006141F0" w:rsidRPr="000A0DD1">
        <w:rPr>
          <w:rFonts w:eastAsia="Times New Roman"/>
          <w:sz w:val="24"/>
          <w:szCs w:val="24"/>
        </w:rPr>
        <w:t>владеть</w:t>
      </w:r>
      <w:r w:rsidR="006141F0" w:rsidRPr="000A0DD1">
        <w:rPr>
          <w:rFonts w:eastAsia="Times New Roman"/>
          <w:i/>
          <w:iCs/>
          <w:sz w:val="24"/>
          <w:szCs w:val="24"/>
        </w:rPr>
        <w:t xml:space="preserve"> </w:t>
      </w:r>
      <w:r w:rsidR="006141F0" w:rsidRPr="000A0DD1">
        <w:rPr>
          <w:rFonts w:eastAsia="Times New Roman"/>
          <w:iCs/>
          <w:sz w:val="24"/>
          <w:szCs w:val="24"/>
        </w:rPr>
        <w:t>логикой</w:t>
      </w:r>
      <w:r w:rsidR="006141F0" w:rsidRPr="000A0DD1">
        <w:rPr>
          <w:rFonts w:eastAsia="Times New Roman"/>
          <w:i/>
          <w:iCs/>
          <w:sz w:val="24"/>
          <w:szCs w:val="24"/>
        </w:rPr>
        <w:t xml:space="preserve"> </w:t>
      </w:r>
      <w:r w:rsidR="006141F0" w:rsidRPr="000A0DD1">
        <w:rPr>
          <w:rFonts w:eastAsia="Times New Roman"/>
          <w:sz w:val="24"/>
          <w:szCs w:val="24"/>
        </w:rPr>
        <w:t>химического мышления;</w:t>
      </w:r>
      <w:r w:rsidR="006141F0" w:rsidRPr="000A0DD1">
        <w:rPr>
          <w:rFonts w:eastAsia="Times New Roman"/>
          <w:i/>
          <w:iCs/>
          <w:sz w:val="24"/>
          <w:szCs w:val="24"/>
        </w:rPr>
        <w:t xml:space="preserve"> </w:t>
      </w:r>
      <w:r w:rsidR="006141F0" w:rsidRPr="000A0DD1">
        <w:rPr>
          <w:rFonts w:eastAsia="Times New Roman"/>
          <w:iCs/>
          <w:sz w:val="24"/>
          <w:szCs w:val="24"/>
        </w:rPr>
        <w:t xml:space="preserve">методиками </w:t>
      </w:r>
      <w:r w:rsidR="006141F0" w:rsidRPr="000A0DD1">
        <w:rPr>
          <w:rFonts w:eastAsia="Times New Roman"/>
          <w:sz w:val="24"/>
          <w:szCs w:val="24"/>
        </w:rPr>
        <w:t>определения физико-химических</w:t>
      </w:r>
      <w:r w:rsidR="006141F0" w:rsidRPr="000A0DD1">
        <w:rPr>
          <w:rFonts w:eastAsia="Times New Roman"/>
          <w:i/>
          <w:iCs/>
          <w:sz w:val="24"/>
          <w:szCs w:val="24"/>
        </w:rPr>
        <w:t xml:space="preserve"> </w:t>
      </w:r>
      <w:r w:rsidR="006141F0" w:rsidRPr="000A0DD1">
        <w:rPr>
          <w:rFonts w:eastAsia="Times New Roman"/>
          <w:sz w:val="24"/>
          <w:szCs w:val="24"/>
        </w:rPr>
        <w:t>констант веществ, химического состава, анализа продуктов животноводства; владеть знаниями об основных химических законах и их использовании в ветеринарии; владеть навыками рабо</w:t>
      </w:r>
      <w:r w:rsidRPr="000A0DD1">
        <w:rPr>
          <w:rFonts w:eastAsia="Times New Roman"/>
          <w:sz w:val="24"/>
          <w:szCs w:val="24"/>
        </w:rPr>
        <w:t>ты на лабораторном оборудовании;</w:t>
      </w:r>
      <w:r w:rsidRPr="000A0DD1">
        <w:rPr>
          <w:rFonts w:eastAsia="Times New Roman"/>
          <w:i/>
          <w:iCs/>
          <w:sz w:val="24"/>
          <w:szCs w:val="24"/>
        </w:rPr>
        <w:t xml:space="preserve"> </w:t>
      </w:r>
      <w:r w:rsidR="006141F0" w:rsidRPr="000A0DD1">
        <w:rPr>
          <w:rFonts w:eastAsia="Times New Roman"/>
          <w:sz w:val="24"/>
          <w:szCs w:val="24"/>
        </w:rPr>
        <w:t>использовать необходимые приборы и лабораторное оборудование при</w:t>
      </w:r>
      <w:r w:rsidR="006141F0" w:rsidRPr="000A0DD1">
        <w:rPr>
          <w:rFonts w:eastAsia="Times New Roman"/>
          <w:i/>
          <w:iCs/>
          <w:sz w:val="24"/>
          <w:szCs w:val="24"/>
        </w:rPr>
        <w:t xml:space="preserve"> </w:t>
      </w:r>
      <w:r w:rsidR="006141F0" w:rsidRPr="000A0DD1">
        <w:rPr>
          <w:rFonts w:eastAsia="Times New Roman"/>
          <w:sz w:val="24"/>
          <w:szCs w:val="24"/>
        </w:rPr>
        <w:t>проведении химических исследований, использовать теоретические знания и практические навыки, полученные при изучении дисциплины «Неорганическая и аналитическая химия», для решения соответствующих профессиональных задач в области ветеринарии.</w:t>
      </w:r>
    </w:p>
    <w:p w:rsidR="006141F0" w:rsidRPr="000A0DD1" w:rsidRDefault="006141F0" w:rsidP="00323286">
      <w:pPr>
        <w:spacing w:line="14" w:lineRule="exact"/>
        <w:ind w:firstLine="709"/>
        <w:jc w:val="both"/>
        <w:rPr>
          <w:sz w:val="24"/>
          <w:szCs w:val="24"/>
        </w:rPr>
      </w:pPr>
    </w:p>
    <w:p w:rsidR="00A34472" w:rsidRPr="000A0DD1" w:rsidRDefault="00A34472" w:rsidP="00323286">
      <w:pPr>
        <w:spacing w:line="237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0A0DD1">
        <w:rPr>
          <w:rFonts w:eastAsia="Times New Roman"/>
          <w:b/>
          <w:bCs/>
          <w:sz w:val="24"/>
          <w:szCs w:val="24"/>
        </w:rPr>
        <w:t>3.</w:t>
      </w:r>
      <w:r w:rsidR="006141F0" w:rsidRPr="000A0DD1">
        <w:rPr>
          <w:rFonts w:eastAsia="Times New Roman"/>
          <w:b/>
          <w:bCs/>
          <w:sz w:val="24"/>
          <w:szCs w:val="24"/>
        </w:rPr>
        <w:t xml:space="preserve">Содержание программы дисциплины: </w:t>
      </w:r>
      <w:r w:rsidRPr="000A0DD1">
        <w:rPr>
          <w:rFonts w:eastAsia="Times New Roman"/>
          <w:sz w:val="24"/>
          <w:szCs w:val="24"/>
        </w:rPr>
        <w:t xml:space="preserve">Раздел 1. </w:t>
      </w:r>
      <w:r w:rsidR="006141F0" w:rsidRPr="000A0DD1">
        <w:rPr>
          <w:rFonts w:eastAsia="Times New Roman"/>
          <w:sz w:val="24"/>
          <w:szCs w:val="24"/>
        </w:rPr>
        <w:t>Общая химия.</w:t>
      </w:r>
      <w:r w:rsidR="006141F0" w:rsidRPr="000A0DD1">
        <w:rPr>
          <w:rFonts w:eastAsia="Times New Roman"/>
          <w:b/>
          <w:bCs/>
          <w:sz w:val="24"/>
          <w:szCs w:val="24"/>
        </w:rPr>
        <w:t xml:space="preserve"> </w:t>
      </w:r>
      <w:r w:rsidRPr="000A0DD1">
        <w:rPr>
          <w:rFonts w:eastAsia="Times New Roman"/>
          <w:sz w:val="24"/>
          <w:szCs w:val="24"/>
        </w:rPr>
        <w:t>Стехиометрические законы Раздел 2. Химическая термодинамика Раздел 3. Химическая кинетика. Химическое равновесие Раздел 4. Водные растворы</w:t>
      </w:r>
      <w:r w:rsidR="006141F0" w:rsidRPr="000A0DD1">
        <w:rPr>
          <w:rFonts w:eastAsia="Times New Roman"/>
          <w:sz w:val="24"/>
          <w:szCs w:val="24"/>
        </w:rPr>
        <w:t xml:space="preserve"> электролитов.</w:t>
      </w:r>
      <w:r w:rsidRPr="000A0DD1">
        <w:rPr>
          <w:rFonts w:eastAsia="Times New Roman"/>
          <w:sz w:val="24"/>
          <w:szCs w:val="24"/>
        </w:rPr>
        <w:t xml:space="preserve"> Способы выражения концентрации растворов Раздел 5. Водные растворы электролитов. Теория электролитической диссоциации Раздел 6. Водные растворы электролитов. Гидролиз солей Раздел 7.</w:t>
      </w:r>
      <w:r w:rsidRPr="000A0DD1">
        <w:rPr>
          <w:sz w:val="24"/>
          <w:szCs w:val="24"/>
        </w:rPr>
        <w:t xml:space="preserve"> </w:t>
      </w:r>
      <w:proofErr w:type="spellStart"/>
      <w:r w:rsidRPr="000A0DD1">
        <w:rPr>
          <w:rFonts w:eastAsia="Times New Roman"/>
          <w:sz w:val="24"/>
          <w:szCs w:val="24"/>
        </w:rPr>
        <w:t>Окислительно</w:t>
      </w:r>
      <w:proofErr w:type="spellEnd"/>
      <w:r w:rsidRPr="000A0DD1">
        <w:rPr>
          <w:rFonts w:eastAsia="Times New Roman"/>
          <w:sz w:val="24"/>
          <w:szCs w:val="24"/>
        </w:rPr>
        <w:t>-восстановительные процессы. Электрохимические процессы Раздел 8.</w:t>
      </w:r>
      <w:r w:rsidRPr="000A0DD1">
        <w:rPr>
          <w:sz w:val="24"/>
          <w:szCs w:val="24"/>
        </w:rPr>
        <w:t xml:space="preserve"> </w:t>
      </w:r>
      <w:r w:rsidRPr="000A0DD1">
        <w:rPr>
          <w:rFonts w:eastAsia="Times New Roman"/>
          <w:sz w:val="24"/>
          <w:szCs w:val="24"/>
        </w:rPr>
        <w:t xml:space="preserve">Комплексные соединения Раздел 9. Методы количественного анализа. Гравиметрия. </w:t>
      </w:r>
      <w:proofErr w:type="spellStart"/>
      <w:r w:rsidRPr="000A0DD1">
        <w:rPr>
          <w:rFonts w:eastAsia="Times New Roman"/>
          <w:sz w:val="24"/>
          <w:szCs w:val="24"/>
        </w:rPr>
        <w:t>Титриметрия</w:t>
      </w:r>
      <w:proofErr w:type="spellEnd"/>
      <w:r w:rsidRPr="000A0DD1">
        <w:rPr>
          <w:rFonts w:eastAsia="Times New Roman"/>
          <w:sz w:val="24"/>
          <w:szCs w:val="24"/>
        </w:rPr>
        <w:t>.</w:t>
      </w:r>
    </w:p>
    <w:p w:rsidR="00A34472" w:rsidRPr="000A0DD1" w:rsidRDefault="00A34472" w:rsidP="00323286">
      <w:pPr>
        <w:spacing w:line="237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0A0DD1">
        <w:rPr>
          <w:rFonts w:eastAsia="Times New Roman"/>
          <w:b/>
          <w:bCs/>
          <w:sz w:val="24"/>
          <w:szCs w:val="24"/>
        </w:rPr>
        <w:t>4.</w:t>
      </w:r>
      <w:r w:rsidRPr="000A0DD1">
        <w:rPr>
          <w:rFonts w:eastAsia="Times New Roman"/>
          <w:b/>
          <w:sz w:val="24"/>
          <w:szCs w:val="24"/>
        </w:rPr>
        <w:t xml:space="preserve"> Форма промежуточной аттестации:</w:t>
      </w:r>
      <w:r w:rsidRPr="000A0DD1">
        <w:rPr>
          <w:rFonts w:eastAsia="Times New Roman"/>
          <w:sz w:val="24"/>
          <w:szCs w:val="24"/>
        </w:rPr>
        <w:t xml:space="preserve"> экзамен.</w:t>
      </w:r>
    </w:p>
    <w:p w:rsidR="006141F0" w:rsidRPr="000A0DD1" w:rsidRDefault="006141F0" w:rsidP="00323286">
      <w:pPr>
        <w:spacing w:line="16" w:lineRule="exact"/>
        <w:ind w:firstLine="709"/>
        <w:jc w:val="both"/>
        <w:rPr>
          <w:sz w:val="24"/>
          <w:szCs w:val="24"/>
        </w:rPr>
      </w:pPr>
    </w:p>
    <w:p w:rsidR="006141F0" w:rsidRPr="000A0DD1" w:rsidRDefault="006141F0" w:rsidP="00323286">
      <w:pPr>
        <w:spacing w:line="3" w:lineRule="exact"/>
        <w:ind w:firstLine="709"/>
        <w:jc w:val="both"/>
        <w:rPr>
          <w:sz w:val="24"/>
          <w:szCs w:val="24"/>
        </w:rPr>
      </w:pPr>
    </w:p>
    <w:p w:rsidR="006141F0" w:rsidRPr="000A0DD1" w:rsidRDefault="00A34472" w:rsidP="00323286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0A0DD1">
        <w:rPr>
          <w:rFonts w:eastAsia="Times New Roman"/>
          <w:b/>
          <w:bCs/>
          <w:sz w:val="24"/>
          <w:szCs w:val="24"/>
        </w:rPr>
        <w:t>5.</w:t>
      </w:r>
      <w:r w:rsidR="006141F0" w:rsidRPr="000A0DD1">
        <w:rPr>
          <w:rFonts w:eastAsia="Times New Roman"/>
          <w:b/>
          <w:bCs/>
          <w:sz w:val="24"/>
          <w:szCs w:val="24"/>
        </w:rPr>
        <w:t>Разработчик</w:t>
      </w:r>
      <w:r w:rsidR="006141F0" w:rsidRPr="000A0DD1">
        <w:rPr>
          <w:rFonts w:eastAsia="Times New Roman"/>
          <w:sz w:val="24"/>
          <w:szCs w:val="24"/>
        </w:rPr>
        <w:t>:</w:t>
      </w:r>
      <w:r w:rsidR="006141F0" w:rsidRPr="000A0DD1">
        <w:rPr>
          <w:rFonts w:eastAsia="Times New Roman"/>
          <w:b/>
          <w:bCs/>
          <w:sz w:val="24"/>
          <w:szCs w:val="24"/>
        </w:rPr>
        <w:t xml:space="preserve"> </w:t>
      </w:r>
      <w:r w:rsidR="006141F0" w:rsidRPr="000A0DD1">
        <w:rPr>
          <w:rFonts w:eastAsia="Times New Roman"/>
          <w:sz w:val="24"/>
          <w:szCs w:val="24"/>
        </w:rPr>
        <w:t>к</w:t>
      </w:r>
      <w:r w:rsidR="00C131DB">
        <w:rPr>
          <w:rFonts w:eastAsia="Times New Roman"/>
          <w:sz w:val="24"/>
          <w:szCs w:val="24"/>
        </w:rPr>
        <w:t>анд</w:t>
      </w:r>
      <w:r w:rsidR="006141F0" w:rsidRPr="000A0DD1">
        <w:rPr>
          <w:rFonts w:eastAsia="Times New Roman"/>
          <w:sz w:val="24"/>
          <w:szCs w:val="24"/>
        </w:rPr>
        <w:t>.</w:t>
      </w:r>
      <w:r w:rsidR="00C131DB">
        <w:rPr>
          <w:rFonts w:eastAsia="Times New Roman"/>
          <w:sz w:val="24"/>
          <w:szCs w:val="24"/>
        </w:rPr>
        <w:t xml:space="preserve"> </w:t>
      </w:r>
      <w:r w:rsidR="00D310E9">
        <w:rPr>
          <w:rFonts w:eastAsia="Times New Roman"/>
          <w:sz w:val="24"/>
          <w:szCs w:val="24"/>
        </w:rPr>
        <w:t>те</w:t>
      </w:r>
      <w:r w:rsidR="006141F0" w:rsidRPr="000A0DD1">
        <w:rPr>
          <w:rFonts w:eastAsia="Times New Roman"/>
          <w:sz w:val="24"/>
          <w:szCs w:val="24"/>
        </w:rPr>
        <w:t>х.</w:t>
      </w:r>
      <w:r w:rsidR="00C131DB">
        <w:rPr>
          <w:rFonts w:eastAsia="Times New Roman"/>
          <w:sz w:val="24"/>
          <w:szCs w:val="24"/>
        </w:rPr>
        <w:t xml:space="preserve"> </w:t>
      </w:r>
      <w:r w:rsidR="006141F0" w:rsidRPr="000A0DD1">
        <w:rPr>
          <w:rFonts w:eastAsia="Times New Roman"/>
          <w:sz w:val="24"/>
          <w:szCs w:val="24"/>
        </w:rPr>
        <w:t>н</w:t>
      </w:r>
      <w:r w:rsidR="00C131DB">
        <w:rPr>
          <w:rFonts w:eastAsia="Times New Roman"/>
          <w:sz w:val="24"/>
          <w:szCs w:val="24"/>
        </w:rPr>
        <w:t>аук</w:t>
      </w:r>
      <w:bookmarkStart w:id="0" w:name="_GoBack"/>
      <w:bookmarkEnd w:id="0"/>
      <w:r w:rsidR="006141F0" w:rsidRPr="000A0DD1">
        <w:rPr>
          <w:rFonts w:eastAsia="Times New Roman"/>
          <w:sz w:val="24"/>
          <w:szCs w:val="24"/>
        </w:rPr>
        <w:t>, доцент кафедры естест</w:t>
      </w:r>
      <w:r w:rsidR="00D310E9">
        <w:rPr>
          <w:rFonts w:eastAsia="Times New Roman"/>
          <w:sz w:val="24"/>
          <w:szCs w:val="24"/>
        </w:rPr>
        <w:t xml:space="preserve">веннонаучных дисциплин </w:t>
      </w:r>
      <w:proofErr w:type="spellStart"/>
      <w:r w:rsidR="00D310E9">
        <w:rPr>
          <w:rFonts w:eastAsia="Times New Roman"/>
          <w:sz w:val="24"/>
          <w:szCs w:val="24"/>
        </w:rPr>
        <w:t>Шкуракова</w:t>
      </w:r>
      <w:proofErr w:type="spellEnd"/>
      <w:r w:rsidR="00D310E9">
        <w:rPr>
          <w:rFonts w:eastAsia="Times New Roman"/>
          <w:sz w:val="24"/>
          <w:szCs w:val="24"/>
        </w:rPr>
        <w:t xml:space="preserve"> Е.А.</w:t>
      </w:r>
    </w:p>
    <w:p w:rsidR="00DA4FA7" w:rsidRDefault="00DA4FA7"/>
    <w:sectPr w:rsidR="00DA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9F72"/>
    <w:multiLevelType w:val="hybridMultilevel"/>
    <w:tmpl w:val="B97EB222"/>
    <w:lvl w:ilvl="0" w:tplc="71925EAA">
      <w:numFmt w:val="decimal"/>
      <w:lvlText w:val="%1."/>
      <w:lvlJc w:val="left"/>
    </w:lvl>
    <w:lvl w:ilvl="1" w:tplc="3ACE8002">
      <w:start w:val="1"/>
      <w:numFmt w:val="bullet"/>
      <w:lvlText w:val="к"/>
      <w:lvlJc w:val="left"/>
    </w:lvl>
    <w:lvl w:ilvl="2" w:tplc="47C4AC34">
      <w:numFmt w:val="decimal"/>
      <w:lvlText w:val=""/>
      <w:lvlJc w:val="left"/>
    </w:lvl>
    <w:lvl w:ilvl="3" w:tplc="E46205D8">
      <w:numFmt w:val="decimal"/>
      <w:lvlText w:val=""/>
      <w:lvlJc w:val="left"/>
    </w:lvl>
    <w:lvl w:ilvl="4" w:tplc="885223CE">
      <w:numFmt w:val="decimal"/>
      <w:lvlText w:val=""/>
      <w:lvlJc w:val="left"/>
    </w:lvl>
    <w:lvl w:ilvl="5" w:tplc="1B8E9016">
      <w:numFmt w:val="decimal"/>
      <w:lvlText w:val=""/>
      <w:lvlJc w:val="left"/>
    </w:lvl>
    <w:lvl w:ilvl="6" w:tplc="1390D61E">
      <w:numFmt w:val="decimal"/>
      <w:lvlText w:val=""/>
      <w:lvlJc w:val="left"/>
    </w:lvl>
    <w:lvl w:ilvl="7" w:tplc="C5305B58">
      <w:numFmt w:val="decimal"/>
      <w:lvlText w:val=""/>
      <w:lvlJc w:val="left"/>
    </w:lvl>
    <w:lvl w:ilvl="8" w:tplc="B202A5FA">
      <w:numFmt w:val="decimal"/>
      <w:lvlText w:val=""/>
      <w:lvlJc w:val="left"/>
    </w:lvl>
  </w:abstractNum>
  <w:abstractNum w:abstractNumId="1">
    <w:nsid w:val="31AC4557"/>
    <w:multiLevelType w:val="hybridMultilevel"/>
    <w:tmpl w:val="724073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10581"/>
    <w:multiLevelType w:val="hybridMultilevel"/>
    <w:tmpl w:val="D7625216"/>
    <w:lvl w:ilvl="0" w:tplc="6F80E76C">
      <w:start w:val="2"/>
      <w:numFmt w:val="decimal"/>
      <w:lvlText w:val="%1."/>
      <w:lvlJc w:val="left"/>
    </w:lvl>
    <w:lvl w:ilvl="1" w:tplc="B614AA30">
      <w:numFmt w:val="decimal"/>
      <w:lvlText w:val=""/>
      <w:lvlJc w:val="left"/>
    </w:lvl>
    <w:lvl w:ilvl="2" w:tplc="64D81236">
      <w:numFmt w:val="decimal"/>
      <w:lvlText w:val=""/>
      <w:lvlJc w:val="left"/>
    </w:lvl>
    <w:lvl w:ilvl="3" w:tplc="FFA85F12">
      <w:numFmt w:val="decimal"/>
      <w:lvlText w:val=""/>
      <w:lvlJc w:val="left"/>
    </w:lvl>
    <w:lvl w:ilvl="4" w:tplc="B472FBD0">
      <w:numFmt w:val="decimal"/>
      <w:lvlText w:val=""/>
      <w:lvlJc w:val="left"/>
    </w:lvl>
    <w:lvl w:ilvl="5" w:tplc="0B1C9A24">
      <w:numFmt w:val="decimal"/>
      <w:lvlText w:val=""/>
      <w:lvlJc w:val="left"/>
    </w:lvl>
    <w:lvl w:ilvl="6" w:tplc="D59C6CFC">
      <w:numFmt w:val="decimal"/>
      <w:lvlText w:val=""/>
      <w:lvlJc w:val="left"/>
    </w:lvl>
    <w:lvl w:ilvl="7" w:tplc="A0EE6784">
      <w:numFmt w:val="decimal"/>
      <w:lvlText w:val=""/>
      <w:lvlJc w:val="left"/>
    </w:lvl>
    <w:lvl w:ilvl="8" w:tplc="9D286F74">
      <w:numFmt w:val="decimal"/>
      <w:lvlText w:val=""/>
      <w:lvlJc w:val="left"/>
    </w:lvl>
  </w:abstractNum>
  <w:abstractNum w:abstractNumId="3">
    <w:nsid w:val="621AF471"/>
    <w:multiLevelType w:val="hybridMultilevel"/>
    <w:tmpl w:val="35183A5E"/>
    <w:lvl w:ilvl="0" w:tplc="71E6EC8A">
      <w:start w:val="6"/>
      <w:numFmt w:val="decimal"/>
      <w:lvlText w:val="%1."/>
      <w:lvlJc w:val="left"/>
    </w:lvl>
    <w:lvl w:ilvl="1" w:tplc="12581B7A">
      <w:numFmt w:val="decimal"/>
      <w:lvlText w:val=""/>
      <w:lvlJc w:val="left"/>
    </w:lvl>
    <w:lvl w:ilvl="2" w:tplc="6A245D60">
      <w:numFmt w:val="decimal"/>
      <w:lvlText w:val=""/>
      <w:lvlJc w:val="left"/>
    </w:lvl>
    <w:lvl w:ilvl="3" w:tplc="8B027002">
      <w:numFmt w:val="decimal"/>
      <w:lvlText w:val=""/>
      <w:lvlJc w:val="left"/>
    </w:lvl>
    <w:lvl w:ilvl="4" w:tplc="85D24EB4">
      <w:numFmt w:val="decimal"/>
      <w:lvlText w:val=""/>
      <w:lvlJc w:val="left"/>
    </w:lvl>
    <w:lvl w:ilvl="5" w:tplc="E1F61B84">
      <w:numFmt w:val="decimal"/>
      <w:lvlText w:val=""/>
      <w:lvlJc w:val="left"/>
    </w:lvl>
    <w:lvl w:ilvl="6" w:tplc="ED323EBC">
      <w:numFmt w:val="decimal"/>
      <w:lvlText w:val=""/>
      <w:lvlJc w:val="left"/>
    </w:lvl>
    <w:lvl w:ilvl="7" w:tplc="009CB0AE">
      <w:numFmt w:val="decimal"/>
      <w:lvlText w:val=""/>
      <w:lvlJc w:val="left"/>
    </w:lvl>
    <w:lvl w:ilvl="8" w:tplc="B976898E">
      <w:numFmt w:val="decimal"/>
      <w:lvlText w:val=""/>
      <w:lvlJc w:val="left"/>
    </w:lvl>
  </w:abstractNum>
  <w:abstractNum w:abstractNumId="4">
    <w:nsid w:val="63DE60CD"/>
    <w:multiLevelType w:val="hybridMultilevel"/>
    <w:tmpl w:val="513842A4"/>
    <w:lvl w:ilvl="0" w:tplc="192ACBEC">
      <w:start w:val="3"/>
      <w:numFmt w:val="decimal"/>
      <w:lvlText w:val="%1."/>
      <w:lvlJc w:val="left"/>
    </w:lvl>
    <w:lvl w:ilvl="1" w:tplc="CB0E634E">
      <w:numFmt w:val="decimal"/>
      <w:lvlText w:val=""/>
      <w:lvlJc w:val="left"/>
    </w:lvl>
    <w:lvl w:ilvl="2" w:tplc="1D467C6C">
      <w:numFmt w:val="decimal"/>
      <w:lvlText w:val=""/>
      <w:lvlJc w:val="left"/>
    </w:lvl>
    <w:lvl w:ilvl="3" w:tplc="9CE4853E">
      <w:numFmt w:val="decimal"/>
      <w:lvlText w:val=""/>
      <w:lvlJc w:val="left"/>
    </w:lvl>
    <w:lvl w:ilvl="4" w:tplc="09D0EB64">
      <w:numFmt w:val="decimal"/>
      <w:lvlText w:val=""/>
      <w:lvlJc w:val="left"/>
    </w:lvl>
    <w:lvl w:ilvl="5" w:tplc="147E923E">
      <w:numFmt w:val="decimal"/>
      <w:lvlText w:val=""/>
      <w:lvlJc w:val="left"/>
    </w:lvl>
    <w:lvl w:ilvl="6" w:tplc="CB44826C">
      <w:numFmt w:val="decimal"/>
      <w:lvlText w:val=""/>
      <w:lvlJc w:val="left"/>
    </w:lvl>
    <w:lvl w:ilvl="7" w:tplc="C728CF9C">
      <w:numFmt w:val="decimal"/>
      <w:lvlText w:val=""/>
      <w:lvlJc w:val="left"/>
    </w:lvl>
    <w:lvl w:ilvl="8" w:tplc="199A897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6E"/>
    <w:rsid w:val="000A0DD1"/>
    <w:rsid w:val="00323286"/>
    <w:rsid w:val="006141F0"/>
    <w:rsid w:val="00A34472"/>
    <w:rsid w:val="00C131DB"/>
    <w:rsid w:val="00D310E9"/>
    <w:rsid w:val="00DA4FA7"/>
    <w:rsid w:val="00DD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F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1F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A34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F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1F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A34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Спец3</cp:lastModifiedBy>
  <cp:revision>5</cp:revision>
  <dcterms:created xsi:type="dcterms:W3CDTF">2021-09-13T10:30:00Z</dcterms:created>
  <dcterms:modified xsi:type="dcterms:W3CDTF">2022-09-12T06:24:00Z</dcterms:modified>
</cp:coreProperties>
</file>